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FCC39" w14:textId="355F837B" w:rsidR="00774925" w:rsidRPr="003B6492" w:rsidRDefault="00774925" w:rsidP="007749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B6492">
        <w:rPr>
          <w:rFonts w:ascii="Times New Roman" w:hAnsi="Times New Roman" w:cs="Times New Roman"/>
          <w:sz w:val="24"/>
          <w:szCs w:val="24"/>
        </w:rPr>
        <w:tab/>
      </w:r>
      <w:r w:rsidRPr="003B6492">
        <w:rPr>
          <w:rFonts w:ascii="Times New Roman" w:hAnsi="Times New Roman" w:cs="Times New Roman"/>
          <w:sz w:val="24"/>
          <w:szCs w:val="24"/>
        </w:rPr>
        <w:tab/>
      </w:r>
      <w:r w:rsidRPr="003B6492">
        <w:rPr>
          <w:rFonts w:ascii="Times New Roman" w:hAnsi="Times New Roman" w:cs="Times New Roman"/>
          <w:sz w:val="24"/>
          <w:szCs w:val="24"/>
        </w:rPr>
        <w:tab/>
      </w:r>
      <w:r w:rsidRPr="003B6492">
        <w:rPr>
          <w:rFonts w:ascii="Times New Roman" w:hAnsi="Times New Roman" w:cs="Times New Roman"/>
          <w:sz w:val="24"/>
          <w:szCs w:val="24"/>
        </w:rPr>
        <w:tab/>
      </w:r>
      <w:r w:rsidRPr="003B6492">
        <w:rPr>
          <w:rFonts w:ascii="Times New Roman" w:hAnsi="Times New Roman" w:cs="Times New Roman"/>
          <w:sz w:val="24"/>
          <w:szCs w:val="24"/>
        </w:rPr>
        <w:tab/>
      </w:r>
      <w:r w:rsidRPr="003B6492">
        <w:rPr>
          <w:rFonts w:ascii="Times New Roman" w:hAnsi="Times New Roman" w:cs="Times New Roman"/>
          <w:sz w:val="24"/>
          <w:szCs w:val="24"/>
        </w:rPr>
        <w:tab/>
      </w:r>
      <w:r w:rsidRPr="003B6492">
        <w:rPr>
          <w:rFonts w:ascii="Times New Roman" w:hAnsi="Times New Roman" w:cs="Times New Roman"/>
          <w:sz w:val="24"/>
          <w:szCs w:val="24"/>
        </w:rPr>
        <w:tab/>
      </w:r>
      <w:r w:rsidRPr="003B6492">
        <w:rPr>
          <w:rFonts w:ascii="Times New Roman" w:hAnsi="Times New Roman" w:cs="Times New Roman"/>
          <w:sz w:val="24"/>
          <w:szCs w:val="24"/>
        </w:rPr>
        <w:tab/>
      </w:r>
      <w:r w:rsidRPr="003B6492">
        <w:rPr>
          <w:rFonts w:ascii="Times New Roman" w:hAnsi="Times New Roman" w:cs="Times New Roman"/>
          <w:sz w:val="24"/>
          <w:szCs w:val="24"/>
        </w:rPr>
        <w:tab/>
        <w:t>PRIJEDLOG</w:t>
      </w:r>
    </w:p>
    <w:p w14:paraId="71AEEA34" w14:textId="77777777" w:rsidR="00774925" w:rsidRPr="003B6492" w:rsidRDefault="00774925" w:rsidP="007749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1EDE4C3" w14:textId="12795D0A" w:rsidR="00AB7F78" w:rsidRPr="003B6492" w:rsidRDefault="00AB7F78" w:rsidP="007749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>Na temelju članka 48.</w:t>
      </w:r>
      <w:r w:rsidR="00774925" w:rsidRPr="003B6492">
        <w:rPr>
          <w:rFonts w:ascii="Times New Roman" w:hAnsi="Times New Roman" w:cs="Times New Roman"/>
          <w:sz w:val="24"/>
          <w:szCs w:val="24"/>
        </w:rPr>
        <w:t xml:space="preserve"> st.4. </w:t>
      </w:r>
      <w:r w:rsidRPr="003B6492">
        <w:rPr>
          <w:rFonts w:ascii="Times New Roman" w:hAnsi="Times New Roman" w:cs="Times New Roman"/>
          <w:sz w:val="24"/>
          <w:szCs w:val="24"/>
        </w:rPr>
        <w:t>Zakona o</w:t>
      </w:r>
      <w:r w:rsidR="00774925" w:rsidRPr="003B6492">
        <w:rPr>
          <w:rFonts w:ascii="Times New Roman" w:hAnsi="Times New Roman" w:cs="Times New Roman"/>
          <w:sz w:val="24"/>
          <w:szCs w:val="24"/>
        </w:rPr>
        <w:t xml:space="preserve"> predškolskom odgoju i obrazovanju </w:t>
      </w:r>
      <w:r w:rsidRPr="003B6492">
        <w:rPr>
          <w:rFonts w:ascii="Times New Roman" w:hAnsi="Times New Roman" w:cs="Times New Roman"/>
          <w:sz w:val="24"/>
          <w:szCs w:val="24"/>
        </w:rPr>
        <w:t xml:space="preserve">(NN </w:t>
      </w:r>
      <w:r w:rsidR="00774925" w:rsidRPr="003B6492">
        <w:rPr>
          <w:rFonts w:ascii="Times New Roman" w:hAnsi="Times New Roman" w:cs="Times New Roman"/>
          <w:sz w:val="24"/>
          <w:szCs w:val="24"/>
        </w:rPr>
        <w:t>10/97,  107/7, 94/13,98/19, 57/22, 101/23</w:t>
      </w:r>
      <w:r w:rsidRPr="003B6492">
        <w:rPr>
          <w:rFonts w:ascii="Times New Roman" w:hAnsi="Times New Roman" w:cs="Times New Roman"/>
          <w:sz w:val="24"/>
          <w:szCs w:val="24"/>
        </w:rPr>
        <w:t xml:space="preserve">),  članka 30. Statuta Općine Nova Kapela  (Službeni vjesnik Brodsko-posavske županije br.4/2014 i Službene novine Općine Nova Kapela (br.28/18 ,  32/18, 2/20 i 4/21, ) Općinsko vijeće Općine Nova Kapela na  </w:t>
      </w:r>
      <w:r w:rsidR="00774925" w:rsidRPr="003B6492">
        <w:rPr>
          <w:rFonts w:ascii="Times New Roman" w:hAnsi="Times New Roman" w:cs="Times New Roman"/>
          <w:sz w:val="24"/>
          <w:szCs w:val="24"/>
        </w:rPr>
        <w:t xml:space="preserve">  </w:t>
      </w:r>
      <w:r w:rsidR="0097132B" w:rsidRPr="003B6492">
        <w:rPr>
          <w:rFonts w:ascii="Times New Roman" w:hAnsi="Times New Roman" w:cs="Times New Roman"/>
          <w:sz w:val="24"/>
          <w:szCs w:val="24"/>
        </w:rPr>
        <w:t>3.</w:t>
      </w:r>
      <w:r w:rsidRPr="003B6492">
        <w:rPr>
          <w:rFonts w:ascii="Times New Roman" w:hAnsi="Times New Roman" w:cs="Times New Roman"/>
          <w:sz w:val="24"/>
          <w:szCs w:val="24"/>
        </w:rPr>
        <w:t xml:space="preserve"> sjednici održanoj </w:t>
      </w:r>
      <w:r w:rsidR="00774925" w:rsidRPr="003B6492">
        <w:rPr>
          <w:rFonts w:ascii="Times New Roman" w:hAnsi="Times New Roman" w:cs="Times New Roman"/>
          <w:sz w:val="24"/>
          <w:szCs w:val="24"/>
        </w:rPr>
        <w:t xml:space="preserve">   </w:t>
      </w:r>
      <w:r w:rsidRPr="003B6492">
        <w:rPr>
          <w:rFonts w:ascii="Times New Roman" w:hAnsi="Times New Roman" w:cs="Times New Roman"/>
          <w:sz w:val="24"/>
          <w:szCs w:val="24"/>
        </w:rPr>
        <w:t>202</w:t>
      </w:r>
      <w:r w:rsidR="00774925" w:rsidRPr="003B6492">
        <w:rPr>
          <w:rFonts w:ascii="Times New Roman" w:hAnsi="Times New Roman" w:cs="Times New Roman"/>
          <w:sz w:val="24"/>
          <w:szCs w:val="24"/>
        </w:rPr>
        <w:t>5</w:t>
      </w:r>
      <w:r w:rsidRPr="003B6492">
        <w:rPr>
          <w:rFonts w:ascii="Times New Roman" w:hAnsi="Times New Roman" w:cs="Times New Roman"/>
          <w:sz w:val="24"/>
          <w:szCs w:val="24"/>
        </w:rPr>
        <w:t>.  godine donosi</w:t>
      </w:r>
    </w:p>
    <w:p w14:paraId="6E6DD777" w14:textId="77777777" w:rsidR="00AB7F78" w:rsidRPr="003B6492" w:rsidRDefault="00AB7F7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6EFED24" w14:textId="77777777" w:rsidR="00AB7F78" w:rsidRPr="003B6492" w:rsidRDefault="00AB7F78" w:rsidP="00AB7F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6492">
        <w:rPr>
          <w:rFonts w:ascii="Times New Roman" w:hAnsi="Times New Roman" w:cs="Times New Roman"/>
          <w:b/>
          <w:bCs/>
          <w:sz w:val="24"/>
          <w:szCs w:val="24"/>
        </w:rPr>
        <w:t>ODLUKU</w:t>
      </w:r>
    </w:p>
    <w:p w14:paraId="3D6929C3" w14:textId="77777777" w:rsidR="00AB7F78" w:rsidRPr="003B6492" w:rsidRDefault="00AB7F78" w:rsidP="009D279A">
      <w:pPr>
        <w:ind w:left="708"/>
        <w:rPr>
          <w:rFonts w:ascii="Times New Roman" w:hAnsi="Times New Roman" w:cs="Times New Roman"/>
          <w:b/>
          <w:bCs/>
          <w:sz w:val="24"/>
          <w:szCs w:val="24"/>
        </w:rPr>
      </w:pPr>
      <w:r w:rsidRPr="003B6492">
        <w:rPr>
          <w:rFonts w:ascii="Times New Roman" w:hAnsi="Times New Roman" w:cs="Times New Roman"/>
          <w:b/>
          <w:bCs/>
          <w:sz w:val="24"/>
          <w:szCs w:val="24"/>
        </w:rPr>
        <w:t xml:space="preserve"> o mjerilima za utvrđivanje cijene usluga Dječjeg vrtića „ Zvončić“ Nova Kapela </w:t>
      </w:r>
    </w:p>
    <w:p w14:paraId="0673F3B6" w14:textId="77777777" w:rsidR="00AB7F78" w:rsidRPr="003B6492" w:rsidRDefault="00AB7F78">
      <w:pPr>
        <w:rPr>
          <w:rFonts w:ascii="Times New Roman" w:hAnsi="Times New Roman" w:cs="Times New Roman"/>
          <w:sz w:val="24"/>
          <w:szCs w:val="24"/>
        </w:rPr>
      </w:pPr>
    </w:p>
    <w:p w14:paraId="295946BD" w14:textId="77777777" w:rsidR="00AB7F78" w:rsidRPr="003B6492" w:rsidRDefault="00AB7F78">
      <w:pPr>
        <w:rPr>
          <w:rFonts w:ascii="Times New Roman" w:hAnsi="Times New Roman" w:cs="Times New Roman"/>
          <w:sz w:val="24"/>
          <w:szCs w:val="24"/>
        </w:rPr>
      </w:pPr>
    </w:p>
    <w:p w14:paraId="60FB8E49" w14:textId="77777777" w:rsidR="00AB7F78" w:rsidRPr="003B6492" w:rsidRDefault="00AB7F78" w:rsidP="00AB7F78">
      <w:pPr>
        <w:jc w:val="center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>Članak 1.</w:t>
      </w:r>
    </w:p>
    <w:p w14:paraId="2D8E6741" w14:textId="77777777" w:rsidR="00AB7F78" w:rsidRPr="003B6492" w:rsidRDefault="00AB7F78" w:rsidP="0097132B">
      <w:pPr>
        <w:jc w:val="both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 xml:space="preserve"> Ovom Odlukom utvrđuju se mjerila za određivanje cijene usluga koje se pružaju u Dječjem vrtiću Nova Gradiška, Podružnici u Novoj Kapeli, vrtiću „Zvončić“ (u daljnjem tekstu: vrtić), a naplaćuje se od roditelja odnosno korisnika usluga. </w:t>
      </w:r>
    </w:p>
    <w:p w14:paraId="4B1BEF32" w14:textId="77777777" w:rsidR="00AB7F78" w:rsidRPr="003B6492" w:rsidRDefault="00AB7F78" w:rsidP="0097132B">
      <w:pPr>
        <w:jc w:val="both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 xml:space="preserve"> Odredbe ove Odluke na odgovarajući se način primjenjuju i na skrbnike djece koja pohađaju vrtić. </w:t>
      </w:r>
    </w:p>
    <w:p w14:paraId="09B42F0E" w14:textId="77777777" w:rsidR="00AB7F78" w:rsidRPr="003B6492" w:rsidRDefault="00AB7F78">
      <w:pPr>
        <w:rPr>
          <w:rFonts w:ascii="Times New Roman" w:hAnsi="Times New Roman" w:cs="Times New Roman"/>
          <w:sz w:val="24"/>
          <w:szCs w:val="24"/>
        </w:rPr>
      </w:pPr>
    </w:p>
    <w:p w14:paraId="607DD00D" w14:textId="77777777" w:rsidR="00AB7F78" w:rsidRPr="003B6492" w:rsidRDefault="00AB7F78" w:rsidP="00AB7F78">
      <w:pPr>
        <w:jc w:val="center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>Članak 2.</w:t>
      </w:r>
    </w:p>
    <w:p w14:paraId="55A363C1" w14:textId="77777777" w:rsidR="00AB7F78" w:rsidRPr="003B6492" w:rsidRDefault="00AB7F78" w:rsidP="0097132B">
      <w:pPr>
        <w:jc w:val="both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 xml:space="preserve"> Vrtić u okviru svoje djelatnosti organizira i provodi programe sukladno Sporazumu o međusobnim pravima i obvezama osnivača od 31.03.2021. godine između Grada Nove Gradiške, Općine Cernik, Općine </w:t>
      </w:r>
      <w:proofErr w:type="spellStart"/>
      <w:r w:rsidRPr="003B6492">
        <w:rPr>
          <w:rFonts w:ascii="Times New Roman" w:hAnsi="Times New Roman" w:cs="Times New Roman"/>
          <w:sz w:val="24"/>
          <w:szCs w:val="24"/>
        </w:rPr>
        <w:t>Dragalić</w:t>
      </w:r>
      <w:proofErr w:type="spellEnd"/>
      <w:r w:rsidRPr="003B6492">
        <w:rPr>
          <w:rFonts w:ascii="Times New Roman" w:hAnsi="Times New Roman" w:cs="Times New Roman"/>
          <w:sz w:val="24"/>
          <w:szCs w:val="24"/>
        </w:rPr>
        <w:t xml:space="preserve">, Općine Gornji </w:t>
      </w:r>
      <w:proofErr w:type="spellStart"/>
      <w:r w:rsidRPr="003B6492">
        <w:rPr>
          <w:rFonts w:ascii="Times New Roman" w:hAnsi="Times New Roman" w:cs="Times New Roman"/>
          <w:sz w:val="24"/>
          <w:szCs w:val="24"/>
        </w:rPr>
        <w:t>Bogićevci</w:t>
      </w:r>
      <w:proofErr w:type="spellEnd"/>
      <w:r w:rsidRPr="003B6492">
        <w:rPr>
          <w:rFonts w:ascii="Times New Roman" w:hAnsi="Times New Roman" w:cs="Times New Roman"/>
          <w:sz w:val="24"/>
          <w:szCs w:val="24"/>
        </w:rPr>
        <w:t xml:space="preserve">, </w:t>
      </w:r>
      <w:r w:rsidR="00B94BD5" w:rsidRPr="003B6492">
        <w:rPr>
          <w:rFonts w:ascii="Times New Roman" w:hAnsi="Times New Roman" w:cs="Times New Roman"/>
          <w:sz w:val="24"/>
          <w:szCs w:val="24"/>
        </w:rPr>
        <w:t>Općine Nova Kapela, Općine Okučani, Općine Stara Gradiška i Općine Staro Petrovo Selo.</w:t>
      </w:r>
    </w:p>
    <w:p w14:paraId="7836C591" w14:textId="77777777" w:rsidR="00B94BD5" w:rsidRPr="003B6492" w:rsidRDefault="00B94BD5">
      <w:pPr>
        <w:rPr>
          <w:rFonts w:ascii="Times New Roman" w:hAnsi="Times New Roman" w:cs="Times New Roman"/>
          <w:sz w:val="24"/>
          <w:szCs w:val="24"/>
        </w:rPr>
      </w:pPr>
    </w:p>
    <w:p w14:paraId="68463F70" w14:textId="77777777" w:rsidR="00B94BD5" w:rsidRPr="003B6492" w:rsidRDefault="00AB7F78" w:rsidP="00B94BD5">
      <w:pPr>
        <w:jc w:val="center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>Članak 3.</w:t>
      </w:r>
    </w:p>
    <w:p w14:paraId="69FC9DF3" w14:textId="77777777" w:rsidR="00B94BD5" w:rsidRPr="003B6492" w:rsidRDefault="00AB7F78" w:rsidP="0097132B">
      <w:pPr>
        <w:jc w:val="both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>Program vrtića organizira se, u pravilu za pet radnih dana tijekom trajanja pedagoške godine, osim u dane Državnih blagdana.</w:t>
      </w:r>
    </w:p>
    <w:p w14:paraId="1B44738F" w14:textId="77777777" w:rsidR="00B94BD5" w:rsidRPr="003B6492" w:rsidRDefault="00AB7F78" w:rsidP="00B94BD5">
      <w:pPr>
        <w:jc w:val="center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>Članak 4.</w:t>
      </w:r>
    </w:p>
    <w:p w14:paraId="2C11E73A" w14:textId="77777777" w:rsidR="00B94BD5" w:rsidRPr="003B6492" w:rsidRDefault="00AB7F78" w:rsidP="0097132B">
      <w:pPr>
        <w:jc w:val="both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 xml:space="preserve">Sredstva za programe Dječjeg vrtića osiguravaju se: - u proračunu Općine - iz sredstava proračuna Županije - sudjelovanjem roditelja u cijeni programa ranog i predškolskog odgoja. </w:t>
      </w:r>
    </w:p>
    <w:p w14:paraId="45E07157" w14:textId="77777777" w:rsidR="009D279A" w:rsidRPr="003B6492" w:rsidRDefault="009D279A" w:rsidP="00B94BD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68E534" w14:textId="77777777" w:rsidR="00B94BD5" w:rsidRPr="003B6492" w:rsidRDefault="00AB7F78" w:rsidP="00B94BD5">
      <w:pPr>
        <w:jc w:val="center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>Članak 5.</w:t>
      </w:r>
    </w:p>
    <w:p w14:paraId="292DEA7D" w14:textId="77777777" w:rsidR="00B94BD5" w:rsidRPr="003B6492" w:rsidRDefault="00B94BD5" w:rsidP="0097132B">
      <w:pPr>
        <w:jc w:val="both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 xml:space="preserve"> </w:t>
      </w:r>
      <w:r w:rsidR="00AB7F78" w:rsidRPr="003B6492">
        <w:rPr>
          <w:rFonts w:ascii="Times New Roman" w:hAnsi="Times New Roman" w:cs="Times New Roman"/>
          <w:sz w:val="24"/>
          <w:szCs w:val="24"/>
        </w:rPr>
        <w:t>Za obavljanje usluga programa iz članka 2. ove Odluke, ekonomska cijena programa izračunava se na osnovi ukupnih godišnjih rashoda i procijenjenog prosječnog broja korisnika usluga programa vrtića za kalendarsku godinu.</w:t>
      </w:r>
    </w:p>
    <w:p w14:paraId="618974C8" w14:textId="77777777" w:rsidR="00B94BD5" w:rsidRPr="003B6492" w:rsidRDefault="00B94BD5" w:rsidP="00B94BD5">
      <w:pPr>
        <w:rPr>
          <w:rFonts w:ascii="Times New Roman" w:hAnsi="Times New Roman" w:cs="Times New Roman"/>
          <w:sz w:val="24"/>
          <w:szCs w:val="24"/>
        </w:rPr>
      </w:pPr>
    </w:p>
    <w:p w14:paraId="7151FF69" w14:textId="77777777" w:rsidR="00B94BD5" w:rsidRPr="003B6492" w:rsidRDefault="00B94BD5" w:rsidP="0097132B">
      <w:pPr>
        <w:jc w:val="both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AB7F78" w:rsidRPr="003B6492">
        <w:rPr>
          <w:rFonts w:ascii="Times New Roman" w:hAnsi="Times New Roman" w:cs="Times New Roman"/>
          <w:sz w:val="24"/>
          <w:szCs w:val="24"/>
        </w:rPr>
        <w:t xml:space="preserve"> Ukupni godišnji rashodi iz stavka 1. ovog članka obuhvaćaju troškove smještaja djece utvrđene Državnim pedagoškim standardom predškolskog odgoja i naobrazbe i to: </w:t>
      </w:r>
    </w:p>
    <w:p w14:paraId="71C0486B" w14:textId="77777777" w:rsidR="00B94BD5" w:rsidRPr="003B6492" w:rsidRDefault="00AB7F78" w:rsidP="0097132B">
      <w:pPr>
        <w:jc w:val="both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 xml:space="preserve"> 1. izdatke za zaposlenike:</w:t>
      </w:r>
    </w:p>
    <w:p w14:paraId="78A712A6" w14:textId="77777777" w:rsidR="00B94BD5" w:rsidRPr="003B6492" w:rsidRDefault="00AB7F78" w:rsidP="0097132B">
      <w:pPr>
        <w:jc w:val="both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 xml:space="preserve"> - bruto plaće</w:t>
      </w:r>
    </w:p>
    <w:p w14:paraId="3C836C28" w14:textId="77777777" w:rsidR="00B94BD5" w:rsidRPr="003B6492" w:rsidRDefault="00AB7F78" w:rsidP="0097132B">
      <w:pPr>
        <w:jc w:val="both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 xml:space="preserve"> - naknade i materijalna prava radnika </w:t>
      </w:r>
    </w:p>
    <w:p w14:paraId="18D90C22" w14:textId="77777777" w:rsidR="00B94BD5" w:rsidRPr="003B6492" w:rsidRDefault="00AB7F78" w:rsidP="0097132B">
      <w:pPr>
        <w:jc w:val="both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 xml:space="preserve">2. prehrane djece </w:t>
      </w:r>
    </w:p>
    <w:p w14:paraId="59B32068" w14:textId="77777777" w:rsidR="00B94BD5" w:rsidRPr="003B6492" w:rsidRDefault="00AB7F78" w:rsidP="0097132B">
      <w:pPr>
        <w:jc w:val="both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 xml:space="preserve">3. uvjete boravka djece: </w:t>
      </w:r>
    </w:p>
    <w:p w14:paraId="47EF2E7E" w14:textId="77777777" w:rsidR="00B94BD5" w:rsidRPr="003B6492" w:rsidRDefault="00AB7F78" w:rsidP="0097132B">
      <w:pPr>
        <w:jc w:val="both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>- materijalne izdatke</w:t>
      </w:r>
    </w:p>
    <w:p w14:paraId="3DD76327" w14:textId="77777777" w:rsidR="00B94BD5" w:rsidRPr="003B6492" w:rsidRDefault="00AB7F78" w:rsidP="0097132B">
      <w:pPr>
        <w:jc w:val="both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 xml:space="preserve"> - energiju i komunalije </w:t>
      </w:r>
    </w:p>
    <w:p w14:paraId="0B039EAC" w14:textId="77777777" w:rsidR="00B94BD5" w:rsidRPr="003B6492" w:rsidRDefault="00AB7F78" w:rsidP="0097132B">
      <w:pPr>
        <w:jc w:val="both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>- tekuće održavanje objekata i opreme</w:t>
      </w:r>
    </w:p>
    <w:p w14:paraId="24EAD53F" w14:textId="77777777" w:rsidR="00B94BD5" w:rsidRPr="003B6492" w:rsidRDefault="00AB7F78" w:rsidP="0097132B">
      <w:pPr>
        <w:jc w:val="both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 xml:space="preserve"> 4. nabavu namještaja i opreme </w:t>
      </w:r>
    </w:p>
    <w:p w14:paraId="6003A488" w14:textId="77777777" w:rsidR="00B94BD5" w:rsidRPr="003B6492" w:rsidRDefault="00AB7F78" w:rsidP="0097132B">
      <w:pPr>
        <w:jc w:val="both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 xml:space="preserve">5. nabavu sitnog inventara. </w:t>
      </w:r>
    </w:p>
    <w:p w14:paraId="06CBDCA9" w14:textId="77777777" w:rsidR="00B94BD5" w:rsidRPr="003B6492" w:rsidRDefault="00AB7F78" w:rsidP="00B94BD5">
      <w:pPr>
        <w:jc w:val="center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>Članak 6.</w:t>
      </w:r>
    </w:p>
    <w:p w14:paraId="55DCFE69" w14:textId="23C589EA" w:rsidR="00B94BD5" w:rsidRPr="003B6492" w:rsidRDefault="00AB7F78" w:rsidP="0097132B">
      <w:pPr>
        <w:jc w:val="both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 xml:space="preserve">Jedinstvena cijena za roditelja-korisnika usluga vrtića s prebivalištem na području Općine </w:t>
      </w:r>
      <w:r w:rsidR="00B94BD5" w:rsidRPr="003B6492">
        <w:rPr>
          <w:rFonts w:ascii="Times New Roman" w:hAnsi="Times New Roman" w:cs="Times New Roman"/>
          <w:sz w:val="24"/>
          <w:szCs w:val="24"/>
        </w:rPr>
        <w:t>Nova Kapela</w:t>
      </w:r>
      <w:r w:rsidRPr="003B6492">
        <w:rPr>
          <w:rFonts w:ascii="Times New Roman" w:hAnsi="Times New Roman" w:cs="Times New Roman"/>
          <w:sz w:val="24"/>
          <w:szCs w:val="24"/>
        </w:rPr>
        <w:t xml:space="preserve"> iznosi </w:t>
      </w:r>
      <w:r w:rsidR="00774925" w:rsidRPr="003B6492">
        <w:rPr>
          <w:rFonts w:ascii="Times New Roman" w:hAnsi="Times New Roman" w:cs="Times New Roman"/>
          <w:sz w:val="24"/>
          <w:szCs w:val="24"/>
        </w:rPr>
        <w:t>100,00</w:t>
      </w:r>
      <w:r w:rsidR="00B94BD5" w:rsidRPr="003B6492">
        <w:rPr>
          <w:rFonts w:ascii="Times New Roman" w:hAnsi="Times New Roman" w:cs="Times New Roman"/>
          <w:sz w:val="24"/>
          <w:szCs w:val="24"/>
        </w:rPr>
        <w:t xml:space="preserve"> eura</w:t>
      </w:r>
      <w:r w:rsidRPr="003B6492">
        <w:rPr>
          <w:rFonts w:ascii="Times New Roman" w:hAnsi="Times New Roman" w:cs="Times New Roman"/>
          <w:sz w:val="24"/>
          <w:szCs w:val="24"/>
        </w:rPr>
        <w:t xml:space="preserve"> mjesečno. </w:t>
      </w:r>
    </w:p>
    <w:p w14:paraId="1A18D2C5" w14:textId="77777777" w:rsidR="00B94BD5" w:rsidRPr="003B6492" w:rsidRDefault="00AB7F78" w:rsidP="0097132B">
      <w:pPr>
        <w:jc w:val="both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>Roditelji-korisnici usluga s više djece upisanih u vrtić ostvaruju pravo</w:t>
      </w:r>
      <w:r w:rsidR="00B94BD5" w:rsidRPr="003B6492">
        <w:rPr>
          <w:rFonts w:ascii="Times New Roman" w:hAnsi="Times New Roman" w:cs="Times New Roman"/>
          <w:sz w:val="24"/>
          <w:szCs w:val="24"/>
        </w:rPr>
        <w:t>:</w:t>
      </w:r>
    </w:p>
    <w:p w14:paraId="455A9420" w14:textId="799603E6" w:rsidR="00022700" w:rsidRPr="003B6492" w:rsidRDefault="00AB7F78" w:rsidP="0097132B">
      <w:pPr>
        <w:jc w:val="both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 xml:space="preserve"> - za drugo dijete u vrtiću, ako su oba djeteta polaznici vrtića </w:t>
      </w:r>
      <w:r w:rsidR="00022700" w:rsidRPr="003B6492">
        <w:rPr>
          <w:rFonts w:ascii="Times New Roman" w:hAnsi="Times New Roman" w:cs="Times New Roman"/>
          <w:sz w:val="24"/>
          <w:szCs w:val="24"/>
        </w:rPr>
        <w:t xml:space="preserve">cijena iznosi </w:t>
      </w:r>
      <w:r w:rsidR="00774925" w:rsidRPr="003B6492">
        <w:rPr>
          <w:rFonts w:ascii="Times New Roman" w:hAnsi="Times New Roman" w:cs="Times New Roman"/>
          <w:sz w:val="24"/>
          <w:szCs w:val="24"/>
        </w:rPr>
        <w:t>8</w:t>
      </w:r>
      <w:r w:rsidR="00022700" w:rsidRPr="003B6492">
        <w:rPr>
          <w:rFonts w:ascii="Times New Roman" w:hAnsi="Times New Roman" w:cs="Times New Roman"/>
          <w:sz w:val="24"/>
          <w:szCs w:val="24"/>
        </w:rPr>
        <w:t>5</w:t>
      </w:r>
      <w:r w:rsidR="00774925" w:rsidRPr="003B6492">
        <w:rPr>
          <w:rFonts w:ascii="Times New Roman" w:hAnsi="Times New Roman" w:cs="Times New Roman"/>
          <w:sz w:val="24"/>
          <w:szCs w:val="24"/>
        </w:rPr>
        <w:t>,00</w:t>
      </w:r>
      <w:r w:rsidR="00022700" w:rsidRPr="003B6492">
        <w:rPr>
          <w:rFonts w:ascii="Times New Roman" w:hAnsi="Times New Roman" w:cs="Times New Roman"/>
          <w:sz w:val="24"/>
          <w:szCs w:val="24"/>
        </w:rPr>
        <w:t xml:space="preserve"> eura</w:t>
      </w:r>
    </w:p>
    <w:p w14:paraId="3EF1712F" w14:textId="77777777" w:rsidR="00B94BD5" w:rsidRPr="003B6492" w:rsidRDefault="00AB7F78" w:rsidP="0097132B">
      <w:pPr>
        <w:jc w:val="both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 xml:space="preserve"> - za treće dijete i svako slijedeće dijete koje polazi vrtić</w:t>
      </w:r>
      <w:r w:rsidR="006A3108" w:rsidRPr="003B6492">
        <w:rPr>
          <w:rFonts w:ascii="Times New Roman" w:hAnsi="Times New Roman" w:cs="Times New Roman"/>
          <w:sz w:val="24"/>
          <w:szCs w:val="24"/>
        </w:rPr>
        <w:t xml:space="preserve"> se oslobađaju plaćanja</w:t>
      </w:r>
      <w:r w:rsidRPr="003B649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F8FDE95" w14:textId="77777777" w:rsidR="00B94BD5" w:rsidRPr="003B6492" w:rsidRDefault="00AB7F78" w:rsidP="0097132B">
      <w:pPr>
        <w:jc w:val="both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 xml:space="preserve">Roditelj-korisnik usluga koji ima prebivalište na području druge jedinice lokalne samouprave, plaća puni iznos utvrđene ekonomske cijene, a koju određuje Dječji vrtić Nova Gradiška za svaku godinu te dostavlja osnivačima najkasnije do 01. listopada svake godine. </w:t>
      </w:r>
    </w:p>
    <w:p w14:paraId="5D5AD10B" w14:textId="36D54FEB" w:rsidR="00022700" w:rsidRPr="003B6492" w:rsidRDefault="00AB7F78" w:rsidP="0097132B">
      <w:pPr>
        <w:jc w:val="both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 xml:space="preserve">Roditelj-korisnik usluga uplaćuje mjesečnu cijenu usluga </w:t>
      </w:r>
      <w:r w:rsidR="002E3C73" w:rsidRPr="003B6492">
        <w:rPr>
          <w:rFonts w:ascii="Times New Roman" w:hAnsi="Times New Roman" w:cs="Times New Roman"/>
          <w:sz w:val="24"/>
          <w:szCs w:val="24"/>
        </w:rPr>
        <w:t xml:space="preserve">za tekući mjesec korištenja usluge </w:t>
      </w:r>
      <w:r w:rsidRPr="003B6492">
        <w:rPr>
          <w:rFonts w:ascii="Times New Roman" w:hAnsi="Times New Roman" w:cs="Times New Roman"/>
          <w:sz w:val="24"/>
          <w:szCs w:val="24"/>
        </w:rPr>
        <w:t xml:space="preserve">na žiro-račun Dječjeg vrtića Nova Gradiška. </w:t>
      </w:r>
    </w:p>
    <w:p w14:paraId="001287D0" w14:textId="77777777" w:rsidR="00022700" w:rsidRPr="003B6492" w:rsidRDefault="00022700" w:rsidP="00B94BD5">
      <w:pPr>
        <w:rPr>
          <w:rFonts w:ascii="Times New Roman" w:hAnsi="Times New Roman" w:cs="Times New Roman"/>
          <w:sz w:val="24"/>
          <w:szCs w:val="24"/>
        </w:rPr>
      </w:pPr>
    </w:p>
    <w:p w14:paraId="61F0F0DB" w14:textId="77777777" w:rsidR="00022700" w:rsidRPr="003B6492" w:rsidRDefault="00AB7F78" w:rsidP="00022700">
      <w:pPr>
        <w:jc w:val="center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>Članak 7.</w:t>
      </w:r>
    </w:p>
    <w:p w14:paraId="032348DD" w14:textId="42CB3098" w:rsidR="00022700" w:rsidRPr="003B6492" w:rsidRDefault="00022700" w:rsidP="0097132B">
      <w:pPr>
        <w:jc w:val="both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 xml:space="preserve"> </w:t>
      </w:r>
      <w:r w:rsidR="00AB7F78" w:rsidRPr="003B6492">
        <w:rPr>
          <w:rFonts w:ascii="Times New Roman" w:hAnsi="Times New Roman" w:cs="Times New Roman"/>
          <w:sz w:val="24"/>
          <w:szCs w:val="24"/>
        </w:rPr>
        <w:t>Roditelj-korisnik usluga ima pravo na umanjenje plaćanja mjesečne cijene usluga vrtića u slučaj</w:t>
      </w:r>
      <w:r w:rsidR="00EF0C22" w:rsidRPr="003B6492">
        <w:rPr>
          <w:rFonts w:ascii="Times New Roman" w:hAnsi="Times New Roman" w:cs="Times New Roman"/>
          <w:sz w:val="24"/>
          <w:szCs w:val="24"/>
        </w:rPr>
        <w:t>u</w:t>
      </w:r>
      <w:r w:rsidR="00AB7F78" w:rsidRPr="003B6492">
        <w:rPr>
          <w:rFonts w:ascii="Times New Roman" w:hAnsi="Times New Roman" w:cs="Times New Roman"/>
          <w:sz w:val="24"/>
          <w:szCs w:val="24"/>
        </w:rPr>
        <w:t xml:space="preserve"> ako dijete ne koristi usluge vrtića tijekom srpnja i kolovoza,  plaća se </w:t>
      </w:r>
      <w:r w:rsidRPr="003B6492">
        <w:rPr>
          <w:rFonts w:ascii="Times New Roman" w:hAnsi="Times New Roman" w:cs="Times New Roman"/>
          <w:sz w:val="24"/>
          <w:szCs w:val="24"/>
        </w:rPr>
        <w:t xml:space="preserve">50 % cijene </w:t>
      </w:r>
      <w:r w:rsidR="00AB7F78" w:rsidRPr="003B6492">
        <w:rPr>
          <w:rFonts w:ascii="Times New Roman" w:hAnsi="Times New Roman" w:cs="Times New Roman"/>
          <w:sz w:val="24"/>
          <w:szCs w:val="24"/>
        </w:rPr>
        <w:t xml:space="preserve"> vrtića za srpanj i kolovoz</w:t>
      </w:r>
      <w:r w:rsidR="006A3108" w:rsidRPr="003B6492">
        <w:rPr>
          <w:rFonts w:ascii="Times New Roman" w:hAnsi="Times New Roman" w:cs="Times New Roman"/>
          <w:sz w:val="24"/>
          <w:szCs w:val="24"/>
        </w:rPr>
        <w:t xml:space="preserve"> uz uvjet da roditelj - korisnik pismeno obavijesti dječji vrtić 10 dana prije</w:t>
      </w:r>
      <w:r w:rsidR="00AB7F78" w:rsidRPr="003B6492">
        <w:rPr>
          <w:rFonts w:ascii="Times New Roman" w:hAnsi="Times New Roman" w:cs="Times New Roman"/>
          <w:sz w:val="24"/>
          <w:szCs w:val="24"/>
        </w:rPr>
        <w:t xml:space="preserve"> </w:t>
      </w:r>
      <w:r w:rsidR="006A3108" w:rsidRPr="003B6492">
        <w:rPr>
          <w:rFonts w:ascii="Times New Roman" w:hAnsi="Times New Roman" w:cs="Times New Roman"/>
          <w:sz w:val="24"/>
          <w:szCs w:val="24"/>
        </w:rPr>
        <w:t>početka mjeseca.</w:t>
      </w:r>
      <w:r w:rsidR="00AB7F78" w:rsidRPr="003B64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379971" w14:textId="778D6A26" w:rsidR="00022700" w:rsidRPr="003B6492" w:rsidRDefault="00AB7F78" w:rsidP="00290CDA">
      <w:pPr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DCE0C9" w14:textId="77777777" w:rsidR="00EF0C22" w:rsidRPr="003B6492" w:rsidRDefault="00EF0C22" w:rsidP="00290CDA">
      <w:pPr>
        <w:rPr>
          <w:rFonts w:ascii="Times New Roman" w:hAnsi="Times New Roman" w:cs="Times New Roman"/>
          <w:sz w:val="24"/>
          <w:szCs w:val="24"/>
        </w:rPr>
      </w:pPr>
    </w:p>
    <w:p w14:paraId="070625D9" w14:textId="77777777" w:rsidR="00DB5F78" w:rsidRPr="003B6492" w:rsidRDefault="00DB5F78" w:rsidP="00022700">
      <w:pPr>
        <w:rPr>
          <w:rFonts w:ascii="Times New Roman" w:hAnsi="Times New Roman" w:cs="Times New Roman"/>
          <w:sz w:val="24"/>
          <w:szCs w:val="24"/>
        </w:rPr>
      </w:pPr>
    </w:p>
    <w:p w14:paraId="06F5997F" w14:textId="77777777" w:rsidR="00290CDA" w:rsidRPr="003B6492" w:rsidRDefault="00290CDA" w:rsidP="00022700">
      <w:pPr>
        <w:rPr>
          <w:rFonts w:ascii="Times New Roman" w:hAnsi="Times New Roman" w:cs="Times New Roman"/>
          <w:sz w:val="24"/>
          <w:szCs w:val="24"/>
        </w:rPr>
      </w:pPr>
    </w:p>
    <w:p w14:paraId="11E6A63E" w14:textId="77777777" w:rsidR="00022700" w:rsidRPr="003B6492" w:rsidRDefault="00AB7F78" w:rsidP="00022700">
      <w:pPr>
        <w:jc w:val="center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lastRenderedPageBreak/>
        <w:t>Č</w:t>
      </w:r>
      <w:r w:rsidR="00022700" w:rsidRPr="003B6492">
        <w:rPr>
          <w:rFonts w:ascii="Times New Roman" w:hAnsi="Times New Roman" w:cs="Times New Roman"/>
          <w:sz w:val="24"/>
          <w:szCs w:val="24"/>
        </w:rPr>
        <w:t>lanak 8</w:t>
      </w:r>
      <w:r w:rsidRPr="003B6492">
        <w:rPr>
          <w:rFonts w:ascii="Times New Roman" w:hAnsi="Times New Roman" w:cs="Times New Roman"/>
          <w:sz w:val="24"/>
          <w:szCs w:val="24"/>
        </w:rPr>
        <w:t>.</w:t>
      </w:r>
    </w:p>
    <w:p w14:paraId="588449AA" w14:textId="77777777" w:rsidR="00022700" w:rsidRPr="003B6492" w:rsidRDefault="00022700" w:rsidP="0097132B">
      <w:pPr>
        <w:jc w:val="both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 xml:space="preserve"> </w:t>
      </w:r>
      <w:r w:rsidR="00AB7F78" w:rsidRPr="003B6492">
        <w:rPr>
          <w:rFonts w:ascii="Times New Roman" w:hAnsi="Times New Roman" w:cs="Times New Roman"/>
          <w:sz w:val="24"/>
          <w:szCs w:val="24"/>
        </w:rPr>
        <w:t xml:space="preserve"> Ako roditelj-korisnik usluge ispisuje dijete iz vrtića, dužan je o tome obavijestiti vrtić pisanim putem najkasnije 15 dana prije i</w:t>
      </w:r>
      <w:r w:rsidR="006A3108" w:rsidRPr="003B6492">
        <w:rPr>
          <w:rFonts w:ascii="Times New Roman" w:hAnsi="Times New Roman" w:cs="Times New Roman"/>
          <w:sz w:val="24"/>
          <w:szCs w:val="24"/>
        </w:rPr>
        <w:t xml:space="preserve">spisa, te podmiriti sve obveze i nema prava ponovnog upisa djeteta </w:t>
      </w:r>
      <w:r w:rsidR="00F41497" w:rsidRPr="003B6492">
        <w:rPr>
          <w:rFonts w:ascii="Times New Roman" w:hAnsi="Times New Roman" w:cs="Times New Roman"/>
          <w:sz w:val="24"/>
          <w:szCs w:val="24"/>
        </w:rPr>
        <w:t>tri mjeseca.</w:t>
      </w:r>
    </w:p>
    <w:p w14:paraId="660AF5B4" w14:textId="77777777" w:rsidR="00DB5F78" w:rsidRPr="003B6492" w:rsidRDefault="00DB5F78" w:rsidP="00022700">
      <w:pPr>
        <w:rPr>
          <w:rFonts w:ascii="Times New Roman" w:hAnsi="Times New Roman" w:cs="Times New Roman"/>
          <w:sz w:val="24"/>
          <w:szCs w:val="24"/>
        </w:rPr>
      </w:pPr>
    </w:p>
    <w:p w14:paraId="4D80F4F9" w14:textId="77777777" w:rsidR="00022700" w:rsidRPr="003B6492" w:rsidRDefault="00AB7F78" w:rsidP="00022700">
      <w:pPr>
        <w:jc w:val="center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 xml:space="preserve">Članak </w:t>
      </w:r>
      <w:r w:rsidR="00022700" w:rsidRPr="003B6492">
        <w:rPr>
          <w:rFonts w:ascii="Times New Roman" w:hAnsi="Times New Roman" w:cs="Times New Roman"/>
          <w:sz w:val="24"/>
          <w:szCs w:val="24"/>
        </w:rPr>
        <w:t>9</w:t>
      </w:r>
      <w:r w:rsidRPr="003B6492">
        <w:rPr>
          <w:rFonts w:ascii="Times New Roman" w:hAnsi="Times New Roman" w:cs="Times New Roman"/>
          <w:sz w:val="24"/>
          <w:szCs w:val="24"/>
        </w:rPr>
        <w:t>.</w:t>
      </w:r>
    </w:p>
    <w:p w14:paraId="2715F208" w14:textId="0FF2D52E" w:rsidR="00290CDA" w:rsidRPr="003B6492" w:rsidRDefault="00AB7F78" w:rsidP="0097132B">
      <w:pPr>
        <w:jc w:val="both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>Dječji vrtić i roditelj-korisnik usluge vrtića sklapaju Ugovor o neposrednim pravima i obvezama</w:t>
      </w:r>
      <w:r w:rsidR="006A3108" w:rsidRPr="003B6492">
        <w:rPr>
          <w:rFonts w:ascii="Times New Roman" w:hAnsi="Times New Roman" w:cs="Times New Roman"/>
          <w:sz w:val="24"/>
          <w:szCs w:val="24"/>
        </w:rPr>
        <w:t xml:space="preserve">,  a naročito iznos mjesečnog iznosa cijene usluge i rokovi plaćanja, te druga prava i obveze ugovornih strana </w:t>
      </w:r>
      <w:r w:rsidRPr="003B649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E2806C" w14:textId="77777777" w:rsidR="00022700" w:rsidRPr="003B6492" w:rsidRDefault="00AB7F78" w:rsidP="00022700">
      <w:pPr>
        <w:jc w:val="center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>Članak 1</w:t>
      </w:r>
      <w:r w:rsidR="00022700" w:rsidRPr="003B6492">
        <w:rPr>
          <w:rFonts w:ascii="Times New Roman" w:hAnsi="Times New Roman" w:cs="Times New Roman"/>
          <w:sz w:val="24"/>
          <w:szCs w:val="24"/>
        </w:rPr>
        <w:t>0</w:t>
      </w:r>
      <w:r w:rsidRPr="003B6492">
        <w:rPr>
          <w:rFonts w:ascii="Times New Roman" w:hAnsi="Times New Roman" w:cs="Times New Roman"/>
          <w:sz w:val="24"/>
          <w:szCs w:val="24"/>
        </w:rPr>
        <w:t>.</w:t>
      </w:r>
    </w:p>
    <w:p w14:paraId="4B952B20" w14:textId="1C7AB438" w:rsidR="00290CDA" w:rsidRPr="003B6492" w:rsidRDefault="00290CDA" w:rsidP="0097132B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 xml:space="preserve">Danom stupanja na snagu ove Odluke prestaje važiti Odluka o mjerilima za utvrđivanje cijene usluga Dječjeg vrtića „ Zvončić“ Nova Kapela </w:t>
      </w:r>
      <w:r w:rsidRPr="003B6492">
        <w:rPr>
          <w:rFonts w:ascii="Times New Roman" w:hAnsi="Times New Roman" w:cs="Times New Roman"/>
          <w:b/>
          <w:bCs/>
          <w:sz w:val="24"/>
          <w:szCs w:val="24"/>
        </w:rPr>
        <w:t xml:space="preserve">( </w:t>
      </w:r>
      <w:r w:rsidRPr="003B6492">
        <w:rPr>
          <w:rFonts w:ascii="Times New Roman" w:hAnsi="Times New Roman" w:cs="Times New Roman"/>
          <w:sz w:val="24"/>
          <w:szCs w:val="24"/>
        </w:rPr>
        <w:t>Službene novine Općine Nova Kapela br</w:t>
      </w:r>
      <w:r w:rsidR="0097132B" w:rsidRPr="003B6492">
        <w:rPr>
          <w:rFonts w:ascii="Times New Roman" w:hAnsi="Times New Roman" w:cs="Times New Roman"/>
          <w:sz w:val="24"/>
          <w:szCs w:val="24"/>
        </w:rPr>
        <w:t>.</w:t>
      </w:r>
      <w:r w:rsidRPr="003B6492">
        <w:rPr>
          <w:rFonts w:ascii="Times New Roman" w:hAnsi="Times New Roman" w:cs="Times New Roman"/>
          <w:sz w:val="24"/>
          <w:szCs w:val="24"/>
        </w:rPr>
        <w:t xml:space="preserve"> 3/23)</w:t>
      </w:r>
    </w:p>
    <w:p w14:paraId="34A44238" w14:textId="77777777" w:rsidR="00290CDA" w:rsidRPr="003B6492" w:rsidRDefault="00290CDA" w:rsidP="00290CDA">
      <w:pPr>
        <w:pStyle w:val="Bezproreda"/>
        <w:rPr>
          <w:rFonts w:ascii="Times New Roman" w:eastAsia="Times New Roman" w:hAnsi="Times New Roman" w:cs="Times New Roman"/>
          <w:sz w:val="24"/>
          <w:szCs w:val="24"/>
        </w:rPr>
      </w:pPr>
    </w:p>
    <w:p w14:paraId="3F4CDA5A" w14:textId="1C8D1EC9" w:rsidR="00290CDA" w:rsidRPr="003B6492" w:rsidRDefault="00290CDA" w:rsidP="00290C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40AFCD3" w14:textId="58FB61AF" w:rsidR="00290CDA" w:rsidRPr="003B6492" w:rsidRDefault="00290CDA" w:rsidP="00022700">
      <w:pPr>
        <w:jc w:val="center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>Članak 11.</w:t>
      </w:r>
    </w:p>
    <w:p w14:paraId="2251CDE8" w14:textId="540F57A5" w:rsidR="00290CDA" w:rsidRPr="003B6492" w:rsidRDefault="00AB7F78" w:rsidP="0097132B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>Ova Odluka stupa na</w:t>
      </w:r>
      <w:r w:rsidR="00290CDA" w:rsidRPr="003B6492">
        <w:rPr>
          <w:rFonts w:ascii="Times New Roman" w:hAnsi="Times New Roman" w:cs="Times New Roman"/>
          <w:sz w:val="24"/>
          <w:szCs w:val="24"/>
        </w:rPr>
        <w:t xml:space="preserve"> 1. siječnja 2026. godine i objavit će se</w:t>
      </w:r>
      <w:r w:rsidRPr="003B6492">
        <w:rPr>
          <w:rFonts w:ascii="Times New Roman" w:hAnsi="Times New Roman" w:cs="Times New Roman"/>
          <w:sz w:val="24"/>
          <w:szCs w:val="24"/>
        </w:rPr>
        <w:t xml:space="preserve"> u „Služben</w:t>
      </w:r>
      <w:r w:rsidR="00022700" w:rsidRPr="003B6492">
        <w:rPr>
          <w:rFonts w:ascii="Times New Roman" w:hAnsi="Times New Roman" w:cs="Times New Roman"/>
          <w:sz w:val="24"/>
          <w:szCs w:val="24"/>
        </w:rPr>
        <w:t>im novinama Općine Nova Kapela</w:t>
      </w:r>
      <w:r w:rsidRPr="003B6492">
        <w:rPr>
          <w:rFonts w:ascii="Times New Roman" w:hAnsi="Times New Roman" w:cs="Times New Roman"/>
          <w:sz w:val="24"/>
          <w:szCs w:val="24"/>
        </w:rPr>
        <w:t>“</w:t>
      </w:r>
      <w:r w:rsidR="00F6683E" w:rsidRPr="003B64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309589A" w14:textId="77777777" w:rsidR="00290CDA" w:rsidRPr="003B6492" w:rsidRDefault="00290CDA" w:rsidP="00290CDA">
      <w:pPr>
        <w:pStyle w:val="Bezproreda"/>
        <w:rPr>
          <w:rFonts w:ascii="Times New Roman" w:eastAsia="Times New Roman" w:hAnsi="Times New Roman" w:cs="Times New Roman"/>
          <w:sz w:val="24"/>
          <w:szCs w:val="24"/>
        </w:rPr>
      </w:pPr>
    </w:p>
    <w:p w14:paraId="63C9060D" w14:textId="375500B8" w:rsidR="00F6683E" w:rsidRPr="003B6492" w:rsidRDefault="00F6683E" w:rsidP="00290CDA">
      <w:pPr>
        <w:pStyle w:val="Bezproreda"/>
        <w:ind w:left="2832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B6492">
        <w:rPr>
          <w:rFonts w:ascii="Times New Roman" w:eastAsia="Times New Roman" w:hAnsi="Times New Roman" w:cs="Times New Roman"/>
          <w:sz w:val="24"/>
          <w:szCs w:val="24"/>
        </w:rPr>
        <w:t>REPUBLIKA HRVATSKA</w:t>
      </w:r>
    </w:p>
    <w:p w14:paraId="31FA0B0C" w14:textId="77777777" w:rsidR="00F6683E" w:rsidRPr="003B6492" w:rsidRDefault="00F6683E" w:rsidP="00F668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6492">
        <w:rPr>
          <w:rFonts w:ascii="Times New Roman" w:eastAsia="Times New Roman" w:hAnsi="Times New Roman" w:cs="Times New Roman"/>
          <w:sz w:val="24"/>
          <w:szCs w:val="24"/>
          <w:lang w:eastAsia="hr-HR"/>
        </w:rPr>
        <w:t>BRODSKO-POSAVSKA ŽUPANIJA</w:t>
      </w:r>
    </w:p>
    <w:p w14:paraId="60869B88" w14:textId="77777777" w:rsidR="00F6683E" w:rsidRPr="003B6492" w:rsidRDefault="00F6683E" w:rsidP="00F668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3B649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OPĆINA NOVA KAPELA</w:t>
      </w:r>
    </w:p>
    <w:p w14:paraId="270997E2" w14:textId="77777777" w:rsidR="00F6683E" w:rsidRPr="003B6492" w:rsidRDefault="00F6683E" w:rsidP="00F668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3B649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OPĆINSKO VIJEĆE</w:t>
      </w:r>
    </w:p>
    <w:p w14:paraId="36148D06" w14:textId="31137661" w:rsidR="00F6683E" w:rsidRPr="003B6492" w:rsidRDefault="0097132B" w:rsidP="00F66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6492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601-02/25-01/02</w:t>
      </w:r>
    </w:p>
    <w:p w14:paraId="4D72E370" w14:textId="75064ED7" w:rsidR="00F6683E" w:rsidRPr="003B6492" w:rsidRDefault="0097132B" w:rsidP="00F66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64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URBROJ: </w:t>
      </w:r>
      <w:r w:rsidR="00F6683E" w:rsidRPr="003B6492">
        <w:rPr>
          <w:rFonts w:ascii="Times New Roman" w:eastAsia="Times New Roman" w:hAnsi="Times New Roman" w:cs="Times New Roman"/>
          <w:sz w:val="24"/>
          <w:szCs w:val="24"/>
          <w:lang w:eastAsia="hr-HR"/>
        </w:rPr>
        <w:t>2178-20-03-2</w:t>
      </w:r>
      <w:r w:rsidR="00290CDA" w:rsidRPr="003B6492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F6683E" w:rsidRPr="003B6492">
        <w:rPr>
          <w:rFonts w:ascii="Times New Roman" w:eastAsia="Times New Roman" w:hAnsi="Times New Roman" w:cs="Times New Roman"/>
          <w:sz w:val="24"/>
          <w:szCs w:val="24"/>
          <w:lang w:eastAsia="hr-HR"/>
        </w:rPr>
        <w:t>-0</w:t>
      </w:r>
      <w:r w:rsidR="00290CDA" w:rsidRPr="003B6492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</w:p>
    <w:p w14:paraId="4B8C2BBC" w14:textId="17E0A4E5" w:rsidR="00F6683E" w:rsidRPr="003B6492" w:rsidRDefault="00F6683E" w:rsidP="00F668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B6492">
        <w:rPr>
          <w:rFonts w:ascii="Times New Roman" w:eastAsia="Times New Roman" w:hAnsi="Times New Roman" w:cs="Times New Roman"/>
          <w:sz w:val="24"/>
          <w:szCs w:val="24"/>
          <w:lang w:eastAsia="hr-HR"/>
        </w:rPr>
        <w:t>Nova Kapela,</w:t>
      </w:r>
      <w:r w:rsidR="00290CDA" w:rsidRPr="003B64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290CDA" w:rsidRPr="003B649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290CDA" w:rsidRPr="003B649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B6492">
        <w:rPr>
          <w:rFonts w:ascii="Times New Roman" w:eastAsia="Times New Roman" w:hAnsi="Times New Roman" w:cs="Times New Roman"/>
          <w:sz w:val="24"/>
          <w:szCs w:val="24"/>
          <w:lang w:eastAsia="hr-HR"/>
        </w:rPr>
        <w:t>202</w:t>
      </w:r>
      <w:r w:rsidR="00290CDA" w:rsidRPr="003B6492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3B649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proofErr w:type="spellStart"/>
      <w:r w:rsidRPr="003B649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godine</w:t>
      </w:r>
      <w:proofErr w:type="spellEnd"/>
      <w:r w:rsidRPr="003B649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</w:p>
    <w:p w14:paraId="5B76A24A" w14:textId="77777777" w:rsidR="00F6683E" w:rsidRPr="003B6492" w:rsidRDefault="00F6683E" w:rsidP="00F668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13CC64C" w14:textId="77777777" w:rsidR="00F6683E" w:rsidRPr="003B6492" w:rsidRDefault="00F6683E" w:rsidP="00F66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r w:rsidRPr="003B649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3B649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3B649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                                </w:t>
      </w:r>
    </w:p>
    <w:p w14:paraId="43905482" w14:textId="4039D521" w:rsidR="00F6683E" w:rsidRPr="003B6492" w:rsidRDefault="00F6683E" w:rsidP="00F668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B649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B6492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3B6492">
        <w:rPr>
          <w:rFonts w:ascii="Times New Roman" w:eastAsia="Calibri" w:hAnsi="Times New Roman" w:cs="Times New Roman"/>
          <w:sz w:val="24"/>
          <w:szCs w:val="24"/>
        </w:rPr>
        <w:tab/>
      </w:r>
      <w:r w:rsidRPr="003B6492">
        <w:rPr>
          <w:rFonts w:ascii="Times New Roman" w:eastAsia="Calibri" w:hAnsi="Times New Roman" w:cs="Times New Roman"/>
          <w:sz w:val="24"/>
          <w:szCs w:val="24"/>
        </w:rPr>
        <w:tab/>
      </w:r>
      <w:r w:rsidRPr="003B6492">
        <w:rPr>
          <w:rFonts w:ascii="Times New Roman" w:eastAsia="Calibri" w:hAnsi="Times New Roman" w:cs="Times New Roman"/>
          <w:sz w:val="24"/>
          <w:szCs w:val="24"/>
        </w:rPr>
        <w:tab/>
      </w:r>
      <w:r w:rsidRPr="003B6492">
        <w:rPr>
          <w:rFonts w:ascii="Times New Roman" w:eastAsia="Calibri" w:hAnsi="Times New Roman" w:cs="Times New Roman"/>
          <w:sz w:val="24"/>
          <w:szCs w:val="24"/>
        </w:rPr>
        <w:tab/>
      </w:r>
      <w:r w:rsidRPr="003B6492">
        <w:rPr>
          <w:rFonts w:ascii="Times New Roman" w:eastAsia="Calibri" w:hAnsi="Times New Roman" w:cs="Times New Roman"/>
          <w:sz w:val="24"/>
          <w:szCs w:val="24"/>
        </w:rPr>
        <w:tab/>
        <w:t xml:space="preserve"> PREDSJEDNI</w:t>
      </w:r>
      <w:r w:rsidR="00290CDA" w:rsidRPr="003B6492">
        <w:rPr>
          <w:rFonts w:ascii="Times New Roman" w:eastAsia="Calibri" w:hAnsi="Times New Roman" w:cs="Times New Roman"/>
          <w:sz w:val="24"/>
          <w:szCs w:val="24"/>
        </w:rPr>
        <w:t>K</w:t>
      </w:r>
      <w:r w:rsidRPr="003B6492">
        <w:rPr>
          <w:rFonts w:ascii="Times New Roman" w:eastAsia="Calibri" w:hAnsi="Times New Roman" w:cs="Times New Roman"/>
          <w:sz w:val="24"/>
          <w:szCs w:val="24"/>
        </w:rPr>
        <w:t xml:space="preserve"> OPĆINSKOG VIJEĆA</w:t>
      </w:r>
    </w:p>
    <w:p w14:paraId="1306E5A8" w14:textId="2548C795" w:rsidR="00F6683E" w:rsidRPr="003B6492" w:rsidRDefault="00F6683E" w:rsidP="00F66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6492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3B6492">
        <w:rPr>
          <w:rFonts w:ascii="Times New Roman" w:eastAsia="Calibri" w:hAnsi="Times New Roman" w:cs="Times New Roman"/>
          <w:sz w:val="24"/>
          <w:szCs w:val="24"/>
        </w:rPr>
        <w:tab/>
      </w:r>
      <w:r w:rsidRPr="003B6492">
        <w:rPr>
          <w:rFonts w:ascii="Times New Roman" w:eastAsia="Calibri" w:hAnsi="Times New Roman" w:cs="Times New Roman"/>
          <w:sz w:val="24"/>
          <w:szCs w:val="24"/>
        </w:rPr>
        <w:tab/>
      </w:r>
      <w:r w:rsidRPr="003B6492">
        <w:rPr>
          <w:rFonts w:ascii="Times New Roman" w:eastAsia="Calibri" w:hAnsi="Times New Roman" w:cs="Times New Roman"/>
          <w:sz w:val="24"/>
          <w:szCs w:val="24"/>
        </w:rPr>
        <w:tab/>
      </w:r>
      <w:r w:rsidRPr="003B6492">
        <w:rPr>
          <w:rFonts w:ascii="Times New Roman" w:eastAsia="Calibri" w:hAnsi="Times New Roman" w:cs="Times New Roman"/>
          <w:sz w:val="24"/>
          <w:szCs w:val="24"/>
        </w:rPr>
        <w:tab/>
      </w:r>
      <w:r w:rsidRPr="003B6492">
        <w:rPr>
          <w:rFonts w:ascii="Times New Roman" w:eastAsia="Calibri" w:hAnsi="Times New Roman" w:cs="Times New Roman"/>
          <w:sz w:val="24"/>
          <w:szCs w:val="24"/>
        </w:rPr>
        <w:tab/>
      </w:r>
      <w:r w:rsidRPr="003B6492">
        <w:rPr>
          <w:rFonts w:ascii="Times New Roman" w:eastAsia="Calibri" w:hAnsi="Times New Roman" w:cs="Times New Roman"/>
          <w:sz w:val="24"/>
          <w:szCs w:val="24"/>
        </w:rPr>
        <w:tab/>
      </w:r>
      <w:r w:rsidRPr="003B6492">
        <w:rPr>
          <w:rFonts w:ascii="Times New Roman" w:eastAsia="Calibri" w:hAnsi="Times New Roman" w:cs="Times New Roman"/>
          <w:sz w:val="24"/>
          <w:szCs w:val="24"/>
        </w:rPr>
        <w:tab/>
      </w:r>
      <w:r w:rsidRPr="003B6492">
        <w:rPr>
          <w:rFonts w:ascii="Times New Roman" w:eastAsia="Calibri" w:hAnsi="Times New Roman" w:cs="Times New Roman"/>
          <w:sz w:val="24"/>
          <w:szCs w:val="24"/>
        </w:rPr>
        <w:tab/>
      </w:r>
      <w:r w:rsidRPr="003B6492">
        <w:rPr>
          <w:rFonts w:ascii="Times New Roman" w:eastAsia="Calibri" w:hAnsi="Times New Roman" w:cs="Times New Roman"/>
          <w:sz w:val="24"/>
          <w:szCs w:val="24"/>
        </w:rPr>
        <w:tab/>
      </w:r>
      <w:r w:rsidRPr="003B6492">
        <w:rPr>
          <w:rFonts w:ascii="Times New Roman" w:eastAsia="Calibri" w:hAnsi="Times New Roman" w:cs="Times New Roman"/>
          <w:sz w:val="24"/>
          <w:szCs w:val="24"/>
        </w:rPr>
        <w:tab/>
      </w:r>
      <w:r w:rsidRPr="003B6492">
        <w:rPr>
          <w:rFonts w:ascii="Times New Roman" w:eastAsia="Calibri" w:hAnsi="Times New Roman" w:cs="Times New Roman"/>
          <w:sz w:val="24"/>
          <w:szCs w:val="24"/>
        </w:rPr>
        <w:tab/>
      </w:r>
      <w:r w:rsidRPr="003B6492">
        <w:rPr>
          <w:rFonts w:ascii="Times New Roman" w:eastAsia="Calibri" w:hAnsi="Times New Roman" w:cs="Times New Roman"/>
          <w:sz w:val="24"/>
          <w:szCs w:val="24"/>
        </w:rPr>
        <w:tab/>
      </w:r>
      <w:r w:rsidRPr="003B6492">
        <w:rPr>
          <w:rFonts w:ascii="Times New Roman" w:eastAsia="Calibri" w:hAnsi="Times New Roman" w:cs="Times New Roman"/>
          <w:sz w:val="24"/>
          <w:szCs w:val="24"/>
        </w:rPr>
        <w:tab/>
      </w:r>
      <w:r w:rsidRPr="003B6492">
        <w:rPr>
          <w:rFonts w:ascii="Times New Roman" w:eastAsia="Calibri" w:hAnsi="Times New Roman" w:cs="Times New Roman"/>
          <w:sz w:val="24"/>
          <w:szCs w:val="24"/>
        </w:rPr>
        <w:tab/>
      </w:r>
      <w:r w:rsidRPr="003B6492">
        <w:rPr>
          <w:rFonts w:ascii="Times New Roman" w:eastAsia="Calibri" w:hAnsi="Times New Roman" w:cs="Times New Roman"/>
          <w:sz w:val="24"/>
          <w:szCs w:val="24"/>
        </w:rPr>
        <w:tab/>
      </w:r>
      <w:r w:rsidRPr="003B6492">
        <w:rPr>
          <w:rFonts w:ascii="Times New Roman" w:eastAsia="Calibri" w:hAnsi="Times New Roman" w:cs="Times New Roman"/>
          <w:sz w:val="24"/>
          <w:szCs w:val="24"/>
        </w:rPr>
        <w:tab/>
      </w:r>
      <w:r w:rsidRPr="003B6492">
        <w:rPr>
          <w:rFonts w:ascii="Times New Roman" w:eastAsia="Calibri" w:hAnsi="Times New Roman" w:cs="Times New Roman"/>
          <w:sz w:val="24"/>
          <w:szCs w:val="24"/>
        </w:rPr>
        <w:tab/>
      </w:r>
      <w:r w:rsidRPr="003B6492">
        <w:rPr>
          <w:rFonts w:ascii="Times New Roman" w:eastAsia="Calibri" w:hAnsi="Times New Roman" w:cs="Times New Roman"/>
          <w:sz w:val="24"/>
          <w:szCs w:val="24"/>
        </w:rPr>
        <w:tab/>
      </w:r>
      <w:r w:rsidRPr="003B6492"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  <w:r w:rsidR="00290CDA" w:rsidRPr="003B6492">
        <w:rPr>
          <w:rFonts w:ascii="Times New Roman" w:eastAsia="Calibri" w:hAnsi="Times New Roman" w:cs="Times New Roman"/>
          <w:sz w:val="24"/>
          <w:szCs w:val="24"/>
        </w:rPr>
        <w:t>Branko Cindrić</w:t>
      </w:r>
      <w:r w:rsidRPr="003B6492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14:paraId="5165615C" w14:textId="0AA51D20" w:rsidR="00845E9E" w:rsidRPr="003B6492" w:rsidRDefault="00AB7F78" w:rsidP="00022700">
      <w:pPr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>.</w:t>
      </w:r>
    </w:p>
    <w:sectPr w:rsidR="00845E9E" w:rsidRPr="003B64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9E1104"/>
    <w:multiLevelType w:val="hybridMultilevel"/>
    <w:tmpl w:val="D55262C0"/>
    <w:lvl w:ilvl="0" w:tplc="636460E0">
      <w:start w:val="1"/>
      <w:numFmt w:val="decimal"/>
      <w:lvlText w:val="(%1)"/>
      <w:lvlJc w:val="left"/>
      <w:pPr>
        <w:ind w:left="40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8" w:hanging="360"/>
      </w:pPr>
    </w:lvl>
    <w:lvl w:ilvl="2" w:tplc="041A001B" w:tentative="1">
      <w:start w:val="1"/>
      <w:numFmt w:val="lowerRoman"/>
      <w:lvlText w:val="%3."/>
      <w:lvlJc w:val="right"/>
      <w:pPr>
        <w:ind w:left="1848" w:hanging="180"/>
      </w:pPr>
    </w:lvl>
    <w:lvl w:ilvl="3" w:tplc="041A000F" w:tentative="1">
      <w:start w:val="1"/>
      <w:numFmt w:val="decimal"/>
      <w:lvlText w:val="%4."/>
      <w:lvlJc w:val="left"/>
      <w:pPr>
        <w:ind w:left="2568" w:hanging="360"/>
      </w:pPr>
    </w:lvl>
    <w:lvl w:ilvl="4" w:tplc="041A0019" w:tentative="1">
      <w:start w:val="1"/>
      <w:numFmt w:val="lowerLetter"/>
      <w:lvlText w:val="%5."/>
      <w:lvlJc w:val="left"/>
      <w:pPr>
        <w:ind w:left="3288" w:hanging="360"/>
      </w:pPr>
    </w:lvl>
    <w:lvl w:ilvl="5" w:tplc="041A001B" w:tentative="1">
      <w:start w:val="1"/>
      <w:numFmt w:val="lowerRoman"/>
      <w:lvlText w:val="%6."/>
      <w:lvlJc w:val="right"/>
      <w:pPr>
        <w:ind w:left="4008" w:hanging="180"/>
      </w:pPr>
    </w:lvl>
    <w:lvl w:ilvl="6" w:tplc="041A000F" w:tentative="1">
      <w:start w:val="1"/>
      <w:numFmt w:val="decimal"/>
      <w:lvlText w:val="%7."/>
      <w:lvlJc w:val="left"/>
      <w:pPr>
        <w:ind w:left="4728" w:hanging="360"/>
      </w:pPr>
    </w:lvl>
    <w:lvl w:ilvl="7" w:tplc="041A0019" w:tentative="1">
      <w:start w:val="1"/>
      <w:numFmt w:val="lowerLetter"/>
      <w:lvlText w:val="%8."/>
      <w:lvlJc w:val="left"/>
      <w:pPr>
        <w:ind w:left="5448" w:hanging="360"/>
      </w:pPr>
    </w:lvl>
    <w:lvl w:ilvl="8" w:tplc="041A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 w15:restartNumberingAfterBreak="0">
    <w:nsid w:val="60A44A20"/>
    <w:multiLevelType w:val="hybridMultilevel"/>
    <w:tmpl w:val="6C6CF612"/>
    <w:lvl w:ilvl="0" w:tplc="7AD844D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2A872FF"/>
    <w:multiLevelType w:val="hybridMultilevel"/>
    <w:tmpl w:val="D4A0ACB0"/>
    <w:lvl w:ilvl="0" w:tplc="6E868C60">
      <w:start w:val="1"/>
      <w:numFmt w:val="decimal"/>
      <w:lvlText w:val="(%1)"/>
      <w:lvlJc w:val="left"/>
      <w:pPr>
        <w:ind w:left="40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8" w:hanging="360"/>
      </w:pPr>
    </w:lvl>
    <w:lvl w:ilvl="2" w:tplc="041A001B" w:tentative="1">
      <w:start w:val="1"/>
      <w:numFmt w:val="lowerRoman"/>
      <w:lvlText w:val="%3."/>
      <w:lvlJc w:val="right"/>
      <w:pPr>
        <w:ind w:left="1848" w:hanging="180"/>
      </w:pPr>
    </w:lvl>
    <w:lvl w:ilvl="3" w:tplc="041A000F" w:tentative="1">
      <w:start w:val="1"/>
      <w:numFmt w:val="decimal"/>
      <w:lvlText w:val="%4."/>
      <w:lvlJc w:val="left"/>
      <w:pPr>
        <w:ind w:left="2568" w:hanging="360"/>
      </w:pPr>
    </w:lvl>
    <w:lvl w:ilvl="4" w:tplc="041A0019" w:tentative="1">
      <w:start w:val="1"/>
      <w:numFmt w:val="lowerLetter"/>
      <w:lvlText w:val="%5."/>
      <w:lvlJc w:val="left"/>
      <w:pPr>
        <w:ind w:left="3288" w:hanging="360"/>
      </w:pPr>
    </w:lvl>
    <w:lvl w:ilvl="5" w:tplc="041A001B" w:tentative="1">
      <w:start w:val="1"/>
      <w:numFmt w:val="lowerRoman"/>
      <w:lvlText w:val="%6."/>
      <w:lvlJc w:val="right"/>
      <w:pPr>
        <w:ind w:left="4008" w:hanging="180"/>
      </w:pPr>
    </w:lvl>
    <w:lvl w:ilvl="6" w:tplc="041A000F" w:tentative="1">
      <w:start w:val="1"/>
      <w:numFmt w:val="decimal"/>
      <w:lvlText w:val="%7."/>
      <w:lvlJc w:val="left"/>
      <w:pPr>
        <w:ind w:left="4728" w:hanging="360"/>
      </w:pPr>
    </w:lvl>
    <w:lvl w:ilvl="7" w:tplc="041A0019" w:tentative="1">
      <w:start w:val="1"/>
      <w:numFmt w:val="lowerLetter"/>
      <w:lvlText w:val="%8."/>
      <w:lvlJc w:val="left"/>
      <w:pPr>
        <w:ind w:left="5448" w:hanging="360"/>
      </w:pPr>
    </w:lvl>
    <w:lvl w:ilvl="8" w:tplc="041A001B" w:tentative="1">
      <w:start w:val="1"/>
      <w:numFmt w:val="lowerRoman"/>
      <w:lvlText w:val="%9."/>
      <w:lvlJc w:val="right"/>
      <w:pPr>
        <w:ind w:left="6168" w:hanging="180"/>
      </w:pPr>
    </w:lvl>
  </w:abstractNum>
  <w:num w:numId="1" w16cid:durableId="2133328335">
    <w:abstractNumId w:val="2"/>
  </w:num>
  <w:num w:numId="2" w16cid:durableId="933824733">
    <w:abstractNumId w:val="1"/>
  </w:num>
  <w:num w:numId="3" w16cid:durableId="723020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207"/>
    <w:rsid w:val="00022700"/>
    <w:rsid w:val="001441C4"/>
    <w:rsid w:val="00290CDA"/>
    <w:rsid w:val="002E3C73"/>
    <w:rsid w:val="003B6492"/>
    <w:rsid w:val="006A3108"/>
    <w:rsid w:val="00774925"/>
    <w:rsid w:val="00845E9E"/>
    <w:rsid w:val="0097132B"/>
    <w:rsid w:val="009B706E"/>
    <w:rsid w:val="009C15E4"/>
    <w:rsid w:val="009C333E"/>
    <w:rsid w:val="009D279A"/>
    <w:rsid w:val="00A01455"/>
    <w:rsid w:val="00AB7F78"/>
    <w:rsid w:val="00B94BD5"/>
    <w:rsid w:val="00CD1207"/>
    <w:rsid w:val="00CD2274"/>
    <w:rsid w:val="00DB5F78"/>
    <w:rsid w:val="00EF0C22"/>
    <w:rsid w:val="00F41497"/>
    <w:rsid w:val="00F66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5F9BE"/>
  <w15:chartTrackingRefBased/>
  <w15:docId w15:val="{13F518A1-BEA3-49A9-8995-BB01CA6AE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B7F78"/>
    <w:pPr>
      <w:spacing w:after="0" w:line="240" w:lineRule="auto"/>
    </w:pPr>
    <w:rPr>
      <w:rFonts w:eastAsiaTheme="minorEastAsia"/>
      <w:lang w:eastAsia="hr-HR"/>
    </w:rPr>
  </w:style>
  <w:style w:type="paragraph" w:styleId="Odlomakpopisa">
    <w:name w:val="List Paragraph"/>
    <w:basedOn w:val="Normal"/>
    <w:uiPriority w:val="34"/>
    <w:qFormat/>
    <w:rsid w:val="00B94BD5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D2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D27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2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2FF0B-4089-4D42-90AD-E33A5D149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</dc:creator>
  <cp:keywords/>
  <dc:description/>
  <cp:lastModifiedBy>Općina Nova Kapela</cp:lastModifiedBy>
  <cp:revision>13</cp:revision>
  <cp:lastPrinted>2025-10-21T08:00:00Z</cp:lastPrinted>
  <dcterms:created xsi:type="dcterms:W3CDTF">2023-03-01T12:21:00Z</dcterms:created>
  <dcterms:modified xsi:type="dcterms:W3CDTF">2025-10-21T08:17:00Z</dcterms:modified>
</cp:coreProperties>
</file>